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D9" w:rsidRPr="00885318" w:rsidRDefault="00885318">
      <w:pPr>
        <w:rPr>
          <w:b/>
          <w:u w:val="single"/>
        </w:rPr>
      </w:pPr>
      <w:r w:rsidRPr="00885318">
        <w:rPr>
          <w:b/>
          <w:u w:val="single"/>
        </w:rPr>
        <w:t>Distanční matematika – pravidla práce a hodnocení od 1. 2. 2021</w:t>
      </w:r>
    </w:p>
    <w:p w:rsidR="00885318" w:rsidRDefault="00885318" w:rsidP="00885318">
      <w:pPr>
        <w:pStyle w:val="Odstavecseseznamem"/>
        <w:numPr>
          <w:ilvl w:val="0"/>
          <w:numId w:val="1"/>
        </w:numPr>
      </w:pPr>
      <w:r>
        <w:t xml:space="preserve">Probrané učivo bude zadáno </w:t>
      </w:r>
      <w:r w:rsidR="001A14A9">
        <w:t xml:space="preserve">v TEAMS </w:t>
      </w:r>
      <w:r>
        <w:t>do poznámkového bloku třídy za účelem procvičování a jako příprava na kontrolní distanční test</w:t>
      </w:r>
      <w:r w:rsidR="001A14A9">
        <w:t>.</w:t>
      </w:r>
    </w:p>
    <w:p w:rsidR="00885318" w:rsidRDefault="00885318" w:rsidP="00885318">
      <w:pPr>
        <w:pStyle w:val="Odstavecseseznamem"/>
        <w:numPr>
          <w:ilvl w:val="0"/>
          <w:numId w:val="1"/>
        </w:numPr>
      </w:pPr>
      <w:r>
        <w:t>Část zadané práce bude společně počítána daný den při distanční hodině, zbytek dle vzoru jako nepovinný domácí úkol</w:t>
      </w:r>
      <w:r w:rsidR="001A14A9">
        <w:t>.</w:t>
      </w:r>
    </w:p>
    <w:p w:rsidR="00885318" w:rsidRDefault="00885318" w:rsidP="00885318">
      <w:pPr>
        <w:pStyle w:val="Odstavecseseznamem"/>
        <w:numPr>
          <w:ilvl w:val="0"/>
          <w:numId w:val="1"/>
        </w:numPr>
      </w:pPr>
      <w:r>
        <w:t xml:space="preserve">Druhý den po zadání práce </w:t>
      </w:r>
      <w:r w:rsidR="001A14A9">
        <w:t>bude</w:t>
      </w:r>
      <w:r>
        <w:t xml:space="preserve"> možná konzultace a případné dotazy</w:t>
      </w:r>
      <w:r w:rsidR="001A14A9">
        <w:t xml:space="preserve"> k zadané práci.</w:t>
      </w:r>
    </w:p>
    <w:p w:rsidR="00885318" w:rsidRDefault="00885318" w:rsidP="00885318">
      <w:pPr>
        <w:pStyle w:val="Odstavecseseznamem"/>
        <w:numPr>
          <w:ilvl w:val="0"/>
          <w:numId w:val="1"/>
        </w:numPr>
      </w:pPr>
      <w:r>
        <w:t xml:space="preserve">Třetí den bude </w:t>
      </w:r>
      <w:r w:rsidR="001A14A9">
        <w:t xml:space="preserve">zadán </w:t>
      </w:r>
      <w:r>
        <w:t>distanční test na probírané učivo</w:t>
      </w:r>
      <w:r w:rsidR="001A14A9">
        <w:t>.</w:t>
      </w:r>
    </w:p>
    <w:p w:rsidR="00885318" w:rsidRDefault="00885318" w:rsidP="00885318">
      <w:pPr>
        <w:pStyle w:val="Odstavecseseznamem"/>
        <w:numPr>
          <w:ilvl w:val="0"/>
          <w:numId w:val="1"/>
        </w:numPr>
      </w:pPr>
      <w:r>
        <w:t>Známky budou vráceny žákům prostřednictvím TEAMS</w:t>
      </w:r>
      <w:r w:rsidR="001A14A9">
        <w:t>.</w:t>
      </w:r>
    </w:p>
    <w:p w:rsidR="00885318" w:rsidRDefault="00885318" w:rsidP="00885318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1A14A9">
        <w:rPr>
          <w:b/>
          <w:u w:val="single"/>
        </w:rPr>
        <w:t>Klasifikace menších testů bude dle běžných pravidel:</w:t>
      </w:r>
    </w:p>
    <w:p w:rsidR="001A14A9" w:rsidRPr="001A14A9" w:rsidRDefault="001A14A9" w:rsidP="001A14A9">
      <w:pPr>
        <w:pStyle w:val="Odstavecseseznamem"/>
        <w:rPr>
          <w:b/>
          <w:sz w:val="16"/>
          <w:szCs w:val="16"/>
          <w:u w:val="single"/>
        </w:rPr>
      </w:pPr>
      <w:bookmarkStart w:id="0" w:name="_GoBack"/>
      <w:bookmarkEnd w:id="0"/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3260"/>
      </w:tblGrid>
      <w:tr w:rsidR="00885318" w:rsidTr="00885318">
        <w:tc>
          <w:tcPr>
            <w:tcW w:w="4491" w:type="dxa"/>
            <w:gridSpan w:val="2"/>
          </w:tcPr>
          <w:p w:rsidR="00885318" w:rsidRDefault="00885318" w:rsidP="00885318">
            <w:pPr>
              <w:pStyle w:val="Odstavecseseznamem"/>
              <w:ind w:left="0"/>
            </w:pPr>
            <w:r>
              <w:t>4 příklady – 4 body</w:t>
            </w:r>
          </w:p>
        </w:tc>
      </w:tr>
      <w:tr w:rsidR="00885318" w:rsidTr="00885318">
        <w:tc>
          <w:tcPr>
            <w:tcW w:w="1231" w:type="dxa"/>
          </w:tcPr>
          <w:p w:rsidR="00885318" w:rsidRDefault="00885318" w:rsidP="00885318">
            <w:pPr>
              <w:pStyle w:val="Odstavecseseznamem"/>
              <w:ind w:left="0"/>
            </w:pPr>
            <w:r>
              <w:t>4 body</w:t>
            </w:r>
          </w:p>
        </w:tc>
        <w:tc>
          <w:tcPr>
            <w:tcW w:w="3260" w:type="dxa"/>
          </w:tcPr>
          <w:p w:rsidR="00885318" w:rsidRDefault="00885318" w:rsidP="00885318">
            <w:pPr>
              <w:pStyle w:val="Odstavecseseznamem"/>
              <w:ind w:left="0"/>
            </w:pPr>
            <w:r>
              <w:t>výborně</w:t>
            </w:r>
          </w:p>
        </w:tc>
      </w:tr>
      <w:tr w:rsidR="00885318" w:rsidTr="00885318">
        <w:tc>
          <w:tcPr>
            <w:tcW w:w="1231" w:type="dxa"/>
          </w:tcPr>
          <w:p w:rsidR="00885318" w:rsidRDefault="00885318" w:rsidP="002C51BB">
            <w:pPr>
              <w:pStyle w:val="Odstavecseseznamem"/>
              <w:ind w:left="0"/>
            </w:pPr>
            <w:r>
              <w:t>3 body</w:t>
            </w:r>
          </w:p>
        </w:tc>
        <w:tc>
          <w:tcPr>
            <w:tcW w:w="3260" w:type="dxa"/>
          </w:tcPr>
          <w:p w:rsidR="00885318" w:rsidRDefault="00885318" w:rsidP="00885318">
            <w:pPr>
              <w:pStyle w:val="Odstavecseseznamem"/>
              <w:ind w:left="0"/>
            </w:pPr>
            <w:r>
              <w:t>chvalitebně</w:t>
            </w:r>
          </w:p>
        </w:tc>
      </w:tr>
      <w:tr w:rsidR="00885318" w:rsidTr="00885318">
        <w:tc>
          <w:tcPr>
            <w:tcW w:w="1231" w:type="dxa"/>
          </w:tcPr>
          <w:p w:rsidR="00885318" w:rsidRDefault="00885318" w:rsidP="002C51BB">
            <w:pPr>
              <w:pStyle w:val="Odstavecseseznamem"/>
              <w:ind w:left="0"/>
            </w:pPr>
            <w:r>
              <w:t>2 body</w:t>
            </w:r>
          </w:p>
        </w:tc>
        <w:tc>
          <w:tcPr>
            <w:tcW w:w="3260" w:type="dxa"/>
          </w:tcPr>
          <w:p w:rsidR="00885318" w:rsidRDefault="00885318" w:rsidP="00885318">
            <w:pPr>
              <w:pStyle w:val="Odstavecseseznamem"/>
              <w:ind w:left="0"/>
            </w:pPr>
            <w:r>
              <w:t>dobře</w:t>
            </w:r>
          </w:p>
        </w:tc>
      </w:tr>
      <w:tr w:rsidR="00885318" w:rsidTr="00885318">
        <w:tc>
          <w:tcPr>
            <w:tcW w:w="1231" w:type="dxa"/>
          </w:tcPr>
          <w:p w:rsidR="00885318" w:rsidRDefault="00885318" w:rsidP="002C51BB">
            <w:pPr>
              <w:pStyle w:val="Odstavecseseznamem"/>
              <w:ind w:left="0"/>
            </w:pPr>
            <w:r>
              <w:t>1 bod</w:t>
            </w:r>
          </w:p>
        </w:tc>
        <w:tc>
          <w:tcPr>
            <w:tcW w:w="3260" w:type="dxa"/>
          </w:tcPr>
          <w:p w:rsidR="00885318" w:rsidRDefault="00885318" w:rsidP="00885318">
            <w:pPr>
              <w:pStyle w:val="Odstavecseseznamem"/>
              <w:ind w:left="0"/>
            </w:pPr>
            <w:r>
              <w:t>dostatečně</w:t>
            </w:r>
          </w:p>
        </w:tc>
      </w:tr>
      <w:tr w:rsidR="00885318" w:rsidTr="00885318">
        <w:tc>
          <w:tcPr>
            <w:tcW w:w="1231" w:type="dxa"/>
          </w:tcPr>
          <w:p w:rsidR="00885318" w:rsidRDefault="00885318" w:rsidP="002C51BB">
            <w:pPr>
              <w:pStyle w:val="Odstavecseseznamem"/>
              <w:ind w:left="0"/>
            </w:pPr>
            <w:r>
              <w:t>0 bodů</w:t>
            </w:r>
          </w:p>
        </w:tc>
        <w:tc>
          <w:tcPr>
            <w:tcW w:w="3260" w:type="dxa"/>
          </w:tcPr>
          <w:p w:rsidR="00885318" w:rsidRDefault="00885318" w:rsidP="00885318">
            <w:pPr>
              <w:pStyle w:val="Odstavecseseznamem"/>
              <w:ind w:left="0"/>
            </w:pPr>
            <w:r>
              <w:t>nedostatečně</w:t>
            </w:r>
          </w:p>
        </w:tc>
      </w:tr>
    </w:tbl>
    <w:p w:rsidR="007C7965" w:rsidRDefault="007C7965" w:rsidP="00885318"/>
    <w:p w:rsidR="00885318" w:rsidRPr="001A14A9" w:rsidRDefault="00885318" w:rsidP="00885318">
      <w:pPr>
        <w:rPr>
          <w:b/>
          <w:u w:val="single"/>
        </w:rPr>
      </w:pPr>
      <w:r>
        <w:t xml:space="preserve">             </w:t>
      </w:r>
      <w:r w:rsidRPr="001A14A9">
        <w:rPr>
          <w:b/>
          <w:u w:val="single"/>
        </w:rPr>
        <w:t>Klasifikace testů bude probíhat dle pravidel hodnocení CERMATU, tj. dle procent</w:t>
      </w:r>
      <w:r w:rsidR="001A14A9" w:rsidRPr="001A14A9">
        <w:rPr>
          <w:b/>
          <w:u w:val="single"/>
        </w:rPr>
        <w:t>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066"/>
        <w:gridCol w:w="2268"/>
      </w:tblGrid>
      <w:tr w:rsidR="007C7965" w:rsidTr="001A14A9">
        <w:tc>
          <w:tcPr>
            <w:tcW w:w="6334" w:type="dxa"/>
            <w:gridSpan w:val="2"/>
          </w:tcPr>
          <w:p w:rsidR="007C7965" w:rsidRDefault="001A14A9" w:rsidP="001A14A9">
            <w:pPr>
              <w:pStyle w:val="Odstavecseseznamem"/>
              <w:ind w:left="0"/>
            </w:pPr>
            <w:r>
              <w:t>Celkový počet bodů  - 100%</w:t>
            </w:r>
          </w:p>
        </w:tc>
      </w:tr>
      <w:tr w:rsidR="007C7965" w:rsidTr="001A14A9">
        <w:tc>
          <w:tcPr>
            <w:tcW w:w="4066" w:type="dxa"/>
          </w:tcPr>
          <w:p w:rsidR="007C7965" w:rsidRPr="007C7965" w:rsidRDefault="007C7965" w:rsidP="002C51BB">
            <w:r w:rsidRPr="007C7965">
              <w:t>více než 84%</w:t>
            </w:r>
          </w:p>
        </w:tc>
        <w:tc>
          <w:tcPr>
            <w:tcW w:w="2268" w:type="dxa"/>
          </w:tcPr>
          <w:p w:rsidR="007C7965" w:rsidRDefault="007C7965" w:rsidP="002C51BB">
            <w:pPr>
              <w:pStyle w:val="Odstavecseseznamem"/>
              <w:ind w:left="0"/>
            </w:pPr>
            <w:r>
              <w:t>výborně</w:t>
            </w:r>
          </w:p>
        </w:tc>
      </w:tr>
      <w:tr w:rsidR="007C7965" w:rsidTr="001A14A9">
        <w:tc>
          <w:tcPr>
            <w:tcW w:w="4066" w:type="dxa"/>
          </w:tcPr>
          <w:p w:rsidR="007C7965" w:rsidRPr="007C7965" w:rsidRDefault="007C7965" w:rsidP="002C51BB">
            <w:r w:rsidRPr="007C7965">
              <w:t>více než 68% a méně než 84%</w:t>
            </w:r>
          </w:p>
        </w:tc>
        <w:tc>
          <w:tcPr>
            <w:tcW w:w="2268" w:type="dxa"/>
          </w:tcPr>
          <w:p w:rsidR="007C7965" w:rsidRDefault="007C7965" w:rsidP="002C51BB">
            <w:pPr>
              <w:pStyle w:val="Odstavecseseznamem"/>
              <w:ind w:left="0"/>
            </w:pPr>
            <w:r>
              <w:t>chvalitebně</w:t>
            </w:r>
          </w:p>
        </w:tc>
      </w:tr>
      <w:tr w:rsidR="007C7965" w:rsidTr="001A14A9">
        <w:tc>
          <w:tcPr>
            <w:tcW w:w="4066" w:type="dxa"/>
          </w:tcPr>
          <w:p w:rsidR="007C7965" w:rsidRPr="007C7965" w:rsidRDefault="007C7965" w:rsidP="002C51BB">
            <w:r w:rsidRPr="007C7965">
              <w:t>více než 51% a méně než 68%</w:t>
            </w:r>
          </w:p>
        </w:tc>
        <w:tc>
          <w:tcPr>
            <w:tcW w:w="2268" w:type="dxa"/>
          </w:tcPr>
          <w:p w:rsidR="007C7965" w:rsidRDefault="007C7965" w:rsidP="002C51BB">
            <w:pPr>
              <w:pStyle w:val="Odstavecseseznamem"/>
              <w:ind w:left="0"/>
            </w:pPr>
            <w:r>
              <w:t>dobře</w:t>
            </w:r>
          </w:p>
        </w:tc>
      </w:tr>
      <w:tr w:rsidR="007C7965" w:rsidTr="001A14A9">
        <w:tc>
          <w:tcPr>
            <w:tcW w:w="4066" w:type="dxa"/>
          </w:tcPr>
          <w:p w:rsidR="007C7965" w:rsidRPr="007C7965" w:rsidRDefault="007C7965" w:rsidP="002C51BB">
            <w:r w:rsidRPr="007C7965">
              <w:t>více než 33% a méně než 51%</w:t>
            </w:r>
          </w:p>
        </w:tc>
        <w:tc>
          <w:tcPr>
            <w:tcW w:w="2268" w:type="dxa"/>
          </w:tcPr>
          <w:p w:rsidR="007C7965" w:rsidRDefault="007C7965" w:rsidP="002C51BB">
            <w:pPr>
              <w:pStyle w:val="Odstavecseseznamem"/>
              <w:ind w:left="0"/>
            </w:pPr>
            <w:r>
              <w:t>dostatečně</w:t>
            </w:r>
          </w:p>
        </w:tc>
      </w:tr>
      <w:tr w:rsidR="007C7965" w:rsidTr="001A14A9">
        <w:tc>
          <w:tcPr>
            <w:tcW w:w="4066" w:type="dxa"/>
          </w:tcPr>
          <w:p w:rsidR="007C7965" w:rsidRPr="007C7965" w:rsidRDefault="007C7965" w:rsidP="002C51BB">
            <w:r w:rsidRPr="007C7965">
              <w:t>méně než 33%</w:t>
            </w:r>
          </w:p>
        </w:tc>
        <w:tc>
          <w:tcPr>
            <w:tcW w:w="2268" w:type="dxa"/>
          </w:tcPr>
          <w:p w:rsidR="007C7965" w:rsidRDefault="007C7965" w:rsidP="002C51BB">
            <w:pPr>
              <w:pStyle w:val="Odstavecseseznamem"/>
              <w:ind w:left="0"/>
            </w:pPr>
            <w:r>
              <w:t>nedostatečně</w:t>
            </w:r>
          </w:p>
        </w:tc>
      </w:tr>
    </w:tbl>
    <w:p w:rsidR="007C7965" w:rsidRDefault="007C7965" w:rsidP="001A14A9">
      <w:pPr>
        <w:pStyle w:val="Odstavecseseznamem"/>
      </w:pPr>
    </w:p>
    <w:p w:rsidR="001A14A9" w:rsidRDefault="001A14A9" w:rsidP="001A14A9">
      <w:pPr>
        <w:pStyle w:val="Odstavecseseznamem"/>
        <w:numPr>
          <w:ilvl w:val="0"/>
          <w:numId w:val="1"/>
        </w:numPr>
      </w:pPr>
      <w:r>
        <w:t xml:space="preserve">Hodnocení bude žák zapisovat do svého vytvořeného klasifikačního listu, který pravidelně            1x za 14 dní předloží rodiči k podpisu. </w:t>
      </w:r>
    </w:p>
    <w:p w:rsidR="001A14A9" w:rsidRDefault="001A14A9" w:rsidP="001A14A9">
      <w:pPr>
        <w:pStyle w:val="Odstavecseseznamem"/>
        <w:numPr>
          <w:ilvl w:val="0"/>
          <w:numId w:val="1"/>
        </w:numPr>
      </w:pPr>
      <w:r>
        <w:t>Po návratu do školy se budou všechny známky přepisovat do žákovské knížky.</w:t>
      </w:r>
    </w:p>
    <w:p w:rsidR="007C7965" w:rsidRPr="001A14A9" w:rsidRDefault="001A14A9" w:rsidP="001A14A9">
      <w:pPr>
        <w:jc w:val="center"/>
        <w:rPr>
          <w:b/>
          <w:u w:val="single"/>
        </w:rPr>
      </w:pPr>
      <w:r w:rsidRPr="001A14A9">
        <w:rPr>
          <w:b/>
          <w:u w:val="single"/>
        </w:rPr>
        <w:t>KLASIFIKAČNÍ ARCH DISTANČNÍ VÝUKY - MATEMATIKA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3402"/>
        <w:gridCol w:w="1984"/>
      </w:tblGrid>
      <w:tr w:rsidR="001A14A9" w:rsidTr="001A14A9">
        <w:trPr>
          <w:jc w:val="center"/>
        </w:trPr>
        <w:tc>
          <w:tcPr>
            <w:tcW w:w="1526" w:type="dxa"/>
          </w:tcPr>
          <w:p w:rsidR="001A14A9" w:rsidRDefault="001A14A9" w:rsidP="001A14A9">
            <w:pPr>
              <w:jc w:val="center"/>
            </w:pPr>
            <w:r>
              <w:t>datum</w:t>
            </w:r>
          </w:p>
        </w:tc>
        <w:tc>
          <w:tcPr>
            <w:tcW w:w="3402" w:type="dxa"/>
          </w:tcPr>
          <w:p w:rsidR="001A14A9" w:rsidRDefault="001A14A9" w:rsidP="001A14A9">
            <w:pPr>
              <w:jc w:val="center"/>
            </w:pPr>
            <w:r>
              <w:t>písemná práce - téma</w:t>
            </w:r>
          </w:p>
        </w:tc>
        <w:tc>
          <w:tcPr>
            <w:tcW w:w="1984" w:type="dxa"/>
          </w:tcPr>
          <w:p w:rsidR="001A14A9" w:rsidRDefault="001A14A9" w:rsidP="001A14A9">
            <w:pPr>
              <w:jc w:val="center"/>
            </w:pPr>
            <w:r>
              <w:t>známka</w:t>
            </w:r>
          </w:p>
        </w:tc>
      </w:tr>
      <w:tr w:rsidR="001A14A9" w:rsidTr="001A14A9">
        <w:trPr>
          <w:jc w:val="center"/>
        </w:trPr>
        <w:tc>
          <w:tcPr>
            <w:tcW w:w="1526" w:type="dxa"/>
          </w:tcPr>
          <w:p w:rsidR="001A14A9" w:rsidRDefault="001A14A9" w:rsidP="001A14A9">
            <w:pPr>
              <w:jc w:val="center"/>
            </w:pPr>
          </w:p>
        </w:tc>
        <w:tc>
          <w:tcPr>
            <w:tcW w:w="3402" w:type="dxa"/>
          </w:tcPr>
          <w:p w:rsidR="001A14A9" w:rsidRDefault="001A14A9" w:rsidP="001A14A9">
            <w:pPr>
              <w:jc w:val="center"/>
            </w:pPr>
          </w:p>
        </w:tc>
        <w:tc>
          <w:tcPr>
            <w:tcW w:w="1984" w:type="dxa"/>
          </w:tcPr>
          <w:p w:rsidR="001A14A9" w:rsidRDefault="001A14A9" w:rsidP="001A14A9">
            <w:pPr>
              <w:jc w:val="center"/>
            </w:pPr>
          </w:p>
        </w:tc>
      </w:tr>
      <w:tr w:rsidR="001A14A9" w:rsidTr="001A14A9">
        <w:trPr>
          <w:jc w:val="center"/>
        </w:trPr>
        <w:tc>
          <w:tcPr>
            <w:tcW w:w="1526" w:type="dxa"/>
          </w:tcPr>
          <w:p w:rsidR="001A14A9" w:rsidRDefault="001A14A9" w:rsidP="001A14A9">
            <w:pPr>
              <w:jc w:val="center"/>
            </w:pPr>
          </w:p>
        </w:tc>
        <w:tc>
          <w:tcPr>
            <w:tcW w:w="3402" w:type="dxa"/>
          </w:tcPr>
          <w:p w:rsidR="001A14A9" w:rsidRDefault="001A14A9" w:rsidP="001A14A9">
            <w:pPr>
              <w:jc w:val="center"/>
            </w:pPr>
          </w:p>
        </w:tc>
        <w:tc>
          <w:tcPr>
            <w:tcW w:w="1984" w:type="dxa"/>
          </w:tcPr>
          <w:p w:rsidR="001A14A9" w:rsidRDefault="001A14A9" w:rsidP="001A14A9">
            <w:pPr>
              <w:jc w:val="center"/>
            </w:pPr>
          </w:p>
        </w:tc>
      </w:tr>
      <w:tr w:rsidR="001A14A9" w:rsidTr="001A14A9">
        <w:trPr>
          <w:jc w:val="center"/>
        </w:trPr>
        <w:tc>
          <w:tcPr>
            <w:tcW w:w="1526" w:type="dxa"/>
          </w:tcPr>
          <w:p w:rsidR="001A14A9" w:rsidRDefault="001A14A9" w:rsidP="001A14A9">
            <w:pPr>
              <w:jc w:val="center"/>
            </w:pPr>
          </w:p>
        </w:tc>
        <w:tc>
          <w:tcPr>
            <w:tcW w:w="3402" w:type="dxa"/>
          </w:tcPr>
          <w:p w:rsidR="001A14A9" w:rsidRDefault="001A14A9" w:rsidP="001A14A9">
            <w:pPr>
              <w:jc w:val="center"/>
            </w:pPr>
          </w:p>
        </w:tc>
        <w:tc>
          <w:tcPr>
            <w:tcW w:w="1984" w:type="dxa"/>
          </w:tcPr>
          <w:p w:rsidR="001A14A9" w:rsidRDefault="001A14A9" w:rsidP="001A14A9">
            <w:pPr>
              <w:jc w:val="center"/>
            </w:pPr>
          </w:p>
        </w:tc>
      </w:tr>
      <w:tr w:rsidR="001A14A9" w:rsidTr="001A14A9">
        <w:trPr>
          <w:jc w:val="center"/>
        </w:trPr>
        <w:tc>
          <w:tcPr>
            <w:tcW w:w="1526" w:type="dxa"/>
          </w:tcPr>
          <w:p w:rsidR="001A14A9" w:rsidRDefault="001A14A9" w:rsidP="001A14A9">
            <w:pPr>
              <w:jc w:val="center"/>
            </w:pPr>
          </w:p>
        </w:tc>
        <w:tc>
          <w:tcPr>
            <w:tcW w:w="3402" w:type="dxa"/>
          </w:tcPr>
          <w:p w:rsidR="001A14A9" w:rsidRDefault="001A14A9" w:rsidP="001A14A9">
            <w:pPr>
              <w:jc w:val="center"/>
            </w:pPr>
          </w:p>
        </w:tc>
        <w:tc>
          <w:tcPr>
            <w:tcW w:w="1984" w:type="dxa"/>
          </w:tcPr>
          <w:p w:rsidR="001A14A9" w:rsidRDefault="001A14A9" w:rsidP="001A14A9">
            <w:pPr>
              <w:jc w:val="center"/>
            </w:pPr>
          </w:p>
        </w:tc>
      </w:tr>
      <w:tr w:rsidR="001A14A9" w:rsidTr="001A14A9">
        <w:trPr>
          <w:jc w:val="center"/>
        </w:trPr>
        <w:tc>
          <w:tcPr>
            <w:tcW w:w="1526" w:type="dxa"/>
          </w:tcPr>
          <w:p w:rsidR="001A14A9" w:rsidRDefault="001A14A9" w:rsidP="001A14A9">
            <w:pPr>
              <w:jc w:val="center"/>
            </w:pPr>
          </w:p>
        </w:tc>
        <w:tc>
          <w:tcPr>
            <w:tcW w:w="3402" w:type="dxa"/>
          </w:tcPr>
          <w:p w:rsidR="001A14A9" w:rsidRDefault="001A14A9" w:rsidP="001A14A9">
            <w:pPr>
              <w:jc w:val="center"/>
            </w:pPr>
          </w:p>
        </w:tc>
        <w:tc>
          <w:tcPr>
            <w:tcW w:w="1984" w:type="dxa"/>
          </w:tcPr>
          <w:p w:rsidR="001A14A9" w:rsidRDefault="001A14A9" w:rsidP="001A14A9">
            <w:pPr>
              <w:jc w:val="center"/>
            </w:pPr>
          </w:p>
        </w:tc>
      </w:tr>
      <w:tr w:rsidR="001A14A9" w:rsidTr="001A14A9">
        <w:trPr>
          <w:jc w:val="center"/>
        </w:trPr>
        <w:tc>
          <w:tcPr>
            <w:tcW w:w="1526" w:type="dxa"/>
          </w:tcPr>
          <w:p w:rsidR="001A14A9" w:rsidRDefault="001A14A9" w:rsidP="001A14A9">
            <w:pPr>
              <w:jc w:val="center"/>
            </w:pPr>
          </w:p>
        </w:tc>
        <w:tc>
          <w:tcPr>
            <w:tcW w:w="3402" w:type="dxa"/>
          </w:tcPr>
          <w:p w:rsidR="001A14A9" w:rsidRDefault="001A14A9" w:rsidP="001A14A9">
            <w:pPr>
              <w:jc w:val="center"/>
            </w:pPr>
          </w:p>
        </w:tc>
        <w:tc>
          <w:tcPr>
            <w:tcW w:w="1984" w:type="dxa"/>
          </w:tcPr>
          <w:p w:rsidR="001A14A9" w:rsidRDefault="001A14A9" w:rsidP="001A14A9">
            <w:pPr>
              <w:jc w:val="center"/>
            </w:pPr>
          </w:p>
        </w:tc>
      </w:tr>
      <w:tr w:rsidR="001A14A9" w:rsidTr="001A14A9">
        <w:trPr>
          <w:jc w:val="center"/>
        </w:trPr>
        <w:tc>
          <w:tcPr>
            <w:tcW w:w="1526" w:type="dxa"/>
          </w:tcPr>
          <w:p w:rsidR="001A14A9" w:rsidRDefault="001A14A9" w:rsidP="001A14A9">
            <w:pPr>
              <w:jc w:val="center"/>
            </w:pPr>
          </w:p>
        </w:tc>
        <w:tc>
          <w:tcPr>
            <w:tcW w:w="3402" w:type="dxa"/>
          </w:tcPr>
          <w:p w:rsidR="001A14A9" w:rsidRDefault="001A14A9" w:rsidP="001A14A9">
            <w:pPr>
              <w:jc w:val="center"/>
            </w:pPr>
          </w:p>
        </w:tc>
        <w:tc>
          <w:tcPr>
            <w:tcW w:w="1984" w:type="dxa"/>
          </w:tcPr>
          <w:p w:rsidR="001A14A9" w:rsidRDefault="001A14A9" w:rsidP="001A14A9">
            <w:pPr>
              <w:jc w:val="center"/>
            </w:pPr>
          </w:p>
        </w:tc>
      </w:tr>
      <w:tr w:rsidR="001A14A9" w:rsidTr="001A14A9">
        <w:trPr>
          <w:jc w:val="center"/>
        </w:trPr>
        <w:tc>
          <w:tcPr>
            <w:tcW w:w="1526" w:type="dxa"/>
          </w:tcPr>
          <w:p w:rsidR="001A14A9" w:rsidRDefault="001A14A9" w:rsidP="001A14A9">
            <w:pPr>
              <w:jc w:val="center"/>
            </w:pPr>
          </w:p>
        </w:tc>
        <w:tc>
          <w:tcPr>
            <w:tcW w:w="3402" w:type="dxa"/>
          </w:tcPr>
          <w:p w:rsidR="001A14A9" w:rsidRDefault="001A14A9" w:rsidP="001A14A9">
            <w:pPr>
              <w:jc w:val="center"/>
            </w:pPr>
          </w:p>
        </w:tc>
        <w:tc>
          <w:tcPr>
            <w:tcW w:w="1984" w:type="dxa"/>
          </w:tcPr>
          <w:p w:rsidR="001A14A9" w:rsidRDefault="001A14A9" w:rsidP="001A14A9">
            <w:pPr>
              <w:jc w:val="center"/>
            </w:pPr>
          </w:p>
        </w:tc>
      </w:tr>
      <w:tr w:rsidR="001A14A9" w:rsidTr="001A14A9">
        <w:trPr>
          <w:jc w:val="center"/>
        </w:trPr>
        <w:tc>
          <w:tcPr>
            <w:tcW w:w="1526" w:type="dxa"/>
          </w:tcPr>
          <w:p w:rsidR="001A14A9" w:rsidRDefault="001A14A9" w:rsidP="001A14A9">
            <w:pPr>
              <w:jc w:val="center"/>
            </w:pPr>
          </w:p>
        </w:tc>
        <w:tc>
          <w:tcPr>
            <w:tcW w:w="3402" w:type="dxa"/>
          </w:tcPr>
          <w:p w:rsidR="001A14A9" w:rsidRDefault="001A14A9" w:rsidP="001A14A9">
            <w:pPr>
              <w:jc w:val="center"/>
            </w:pPr>
          </w:p>
        </w:tc>
        <w:tc>
          <w:tcPr>
            <w:tcW w:w="1984" w:type="dxa"/>
          </w:tcPr>
          <w:p w:rsidR="001A14A9" w:rsidRDefault="001A14A9" w:rsidP="001A14A9">
            <w:pPr>
              <w:jc w:val="center"/>
            </w:pPr>
          </w:p>
        </w:tc>
      </w:tr>
      <w:tr w:rsidR="001A14A9" w:rsidTr="001A14A9">
        <w:trPr>
          <w:jc w:val="center"/>
        </w:trPr>
        <w:tc>
          <w:tcPr>
            <w:tcW w:w="1526" w:type="dxa"/>
          </w:tcPr>
          <w:p w:rsidR="001A14A9" w:rsidRDefault="001A14A9" w:rsidP="001A14A9">
            <w:pPr>
              <w:jc w:val="center"/>
            </w:pPr>
          </w:p>
        </w:tc>
        <w:tc>
          <w:tcPr>
            <w:tcW w:w="3402" w:type="dxa"/>
          </w:tcPr>
          <w:p w:rsidR="001A14A9" w:rsidRDefault="001A14A9" w:rsidP="001A14A9">
            <w:pPr>
              <w:jc w:val="center"/>
            </w:pPr>
          </w:p>
        </w:tc>
        <w:tc>
          <w:tcPr>
            <w:tcW w:w="1984" w:type="dxa"/>
          </w:tcPr>
          <w:p w:rsidR="001A14A9" w:rsidRDefault="001A14A9" w:rsidP="001A14A9">
            <w:pPr>
              <w:jc w:val="center"/>
            </w:pPr>
          </w:p>
        </w:tc>
      </w:tr>
      <w:tr w:rsidR="001A14A9" w:rsidTr="001A14A9">
        <w:trPr>
          <w:jc w:val="center"/>
        </w:trPr>
        <w:tc>
          <w:tcPr>
            <w:tcW w:w="1526" w:type="dxa"/>
          </w:tcPr>
          <w:p w:rsidR="001A14A9" w:rsidRDefault="001A14A9" w:rsidP="001A14A9">
            <w:pPr>
              <w:jc w:val="center"/>
            </w:pPr>
          </w:p>
        </w:tc>
        <w:tc>
          <w:tcPr>
            <w:tcW w:w="3402" w:type="dxa"/>
          </w:tcPr>
          <w:p w:rsidR="001A14A9" w:rsidRDefault="001A14A9" w:rsidP="001A14A9">
            <w:pPr>
              <w:jc w:val="center"/>
            </w:pPr>
          </w:p>
        </w:tc>
        <w:tc>
          <w:tcPr>
            <w:tcW w:w="1984" w:type="dxa"/>
          </w:tcPr>
          <w:p w:rsidR="001A14A9" w:rsidRDefault="001A14A9" w:rsidP="001A14A9">
            <w:pPr>
              <w:jc w:val="center"/>
            </w:pPr>
          </w:p>
        </w:tc>
      </w:tr>
      <w:tr w:rsidR="001A14A9" w:rsidTr="001A14A9">
        <w:trPr>
          <w:jc w:val="center"/>
        </w:trPr>
        <w:tc>
          <w:tcPr>
            <w:tcW w:w="1526" w:type="dxa"/>
          </w:tcPr>
          <w:p w:rsidR="001A14A9" w:rsidRDefault="001A14A9" w:rsidP="001A14A9">
            <w:pPr>
              <w:jc w:val="center"/>
            </w:pPr>
          </w:p>
        </w:tc>
        <w:tc>
          <w:tcPr>
            <w:tcW w:w="3402" w:type="dxa"/>
          </w:tcPr>
          <w:p w:rsidR="001A14A9" w:rsidRDefault="001A14A9" w:rsidP="001A14A9">
            <w:pPr>
              <w:jc w:val="center"/>
            </w:pPr>
          </w:p>
        </w:tc>
        <w:tc>
          <w:tcPr>
            <w:tcW w:w="1984" w:type="dxa"/>
          </w:tcPr>
          <w:p w:rsidR="001A14A9" w:rsidRDefault="001A14A9" w:rsidP="001A14A9">
            <w:pPr>
              <w:jc w:val="center"/>
            </w:pPr>
          </w:p>
        </w:tc>
      </w:tr>
      <w:tr w:rsidR="001A14A9" w:rsidTr="001A14A9">
        <w:trPr>
          <w:jc w:val="center"/>
        </w:trPr>
        <w:tc>
          <w:tcPr>
            <w:tcW w:w="1526" w:type="dxa"/>
          </w:tcPr>
          <w:p w:rsidR="001A14A9" w:rsidRDefault="001A14A9" w:rsidP="001A14A9">
            <w:pPr>
              <w:jc w:val="center"/>
            </w:pPr>
          </w:p>
        </w:tc>
        <w:tc>
          <w:tcPr>
            <w:tcW w:w="3402" w:type="dxa"/>
          </w:tcPr>
          <w:p w:rsidR="001A14A9" w:rsidRDefault="001A14A9" w:rsidP="001A14A9">
            <w:pPr>
              <w:jc w:val="center"/>
            </w:pPr>
          </w:p>
        </w:tc>
        <w:tc>
          <w:tcPr>
            <w:tcW w:w="1984" w:type="dxa"/>
          </w:tcPr>
          <w:p w:rsidR="001A14A9" w:rsidRDefault="001A14A9" w:rsidP="001A14A9">
            <w:pPr>
              <w:jc w:val="center"/>
            </w:pPr>
          </w:p>
        </w:tc>
      </w:tr>
    </w:tbl>
    <w:p w:rsidR="007C7965" w:rsidRDefault="007C7965" w:rsidP="001A14A9">
      <w:pPr>
        <w:jc w:val="center"/>
      </w:pPr>
    </w:p>
    <w:sectPr w:rsidR="007C7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4A9" w:rsidRDefault="001A14A9" w:rsidP="001A14A9">
      <w:pPr>
        <w:spacing w:after="0" w:line="240" w:lineRule="auto"/>
      </w:pPr>
      <w:r>
        <w:separator/>
      </w:r>
    </w:p>
  </w:endnote>
  <w:endnote w:type="continuationSeparator" w:id="0">
    <w:p w:rsidR="001A14A9" w:rsidRDefault="001A14A9" w:rsidP="001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4A9" w:rsidRDefault="001A14A9" w:rsidP="001A14A9">
      <w:pPr>
        <w:spacing w:after="0" w:line="240" w:lineRule="auto"/>
      </w:pPr>
      <w:r>
        <w:separator/>
      </w:r>
    </w:p>
  </w:footnote>
  <w:footnote w:type="continuationSeparator" w:id="0">
    <w:p w:rsidR="001A14A9" w:rsidRDefault="001A14A9" w:rsidP="001A1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6F02"/>
    <w:multiLevelType w:val="hybridMultilevel"/>
    <w:tmpl w:val="D2C0A810"/>
    <w:lvl w:ilvl="0" w:tplc="3F6A176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F90873"/>
    <w:multiLevelType w:val="hybridMultilevel"/>
    <w:tmpl w:val="F76ED3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87"/>
    <w:rsid w:val="001A14A9"/>
    <w:rsid w:val="002707AD"/>
    <w:rsid w:val="007C7965"/>
    <w:rsid w:val="00885318"/>
    <w:rsid w:val="00AA62A9"/>
    <w:rsid w:val="00D747D9"/>
    <w:rsid w:val="00E9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5318"/>
    <w:pPr>
      <w:ind w:left="720"/>
      <w:contextualSpacing/>
    </w:pPr>
  </w:style>
  <w:style w:type="table" w:styleId="Mkatabulky">
    <w:name w:val="Table Grid"/>
    <w:basedOn w:val="Normlntabulka"/>
    <w:uiPriority w:val="59"/>
    <w:rsid w:val="0088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14A9"/>
  </w:style>
  <w:style w:type="paragraph" w:styleId="Zpat">
    <w:name w:val="footer"/>
    <w:basedOn w:val="Normln"/>
    <w:link w:val="ZpatChar"/>
    <w:uiPriority w:val="99"/>
    <w:unhideWhenUsed/>
    <w:rsid w:val="001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14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5318"/>
    <w:pPr>
      <w:ind w:left="720"/>
      <w:contextualSpacing/>
    </w:pPr>
  </w:style>
  <w:style w:type="table" w:styleId="Mkatabulky">
    <w:name w:val="Table Grid"/>
    <w:basedOn w:val="Normlntabulka"/>
    <w:uiPriority w:val="59"/>
    <w:rsid w:val="0088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14A9"/>
  </w:style>
  <w:style w:type="paragraph" w:styleId="Zpat">
    <w:name w:val="footer"/>
    <w:basedOn w:val="Normln"/>
    <w:link w:val="ZpatChar"/>
    <w:uiPriority w:val="99"/>
    <w:unhideWhenUsed/>
    <w:rsid w:val="001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1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3</cp:revision>
  <cp:lastPrinted>2021-01-31T21:32:00Z</cp:lastPrinted>
  <dcterms:created xsi:type="dcterms:W3CDTF">2021-01-31T21:33:00Z</dcterms:created>
  <dcterms:modified xsi:type="dcterms:W3CDTF">2021-02-01T08:47:00Z</dcterms:modified>
</cp:coreProperties>
</file>